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9B313A"/>
        </w:rPr>
        <w:t>Registro alfabetizzazione in materia di IA (art. 4)</w:t>
      </w:r>
    </w:p>
    <w:p>
      <w:r>
        <w:rPr>
          <w:b w:val="0"/>
          <w:i w:val="0"/>
        </w:rPr>
        <w:t>Questo registro raccoglie le misure che la tua organizzazione ha adottato ai sensi dell'articolo 4 dell'AI Act (alfabetizzazione in materia di IA) e la formazione di ogni persona. Il regolamento non impone un registro: è uno strumento di documentazione.</w:t>
      </w:r>
    </w:p>
    <w:p>
      <w:r>
        <w:rPr>
          <w:b w:val="0"/>
          <w:i w:val="0"/>
        </w:rPr>
        <w:t>Organizzazione: ______________________________    Ultimo aggiornamento: ____________</w:t>
      </w:r>
    </w:p>
    <w:p>
      <w:pPr>
        <w:pStyle w:val="Heading2"/>
      </w:pPr>
      <w:r>
        <w:t>Tabella 1: le misure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2960"/>
          </w:tcPr>
          <w:p>
            <w:r/>
            <w:r>
              <w:rPr>
                <w:b/>
              </w:rPr>
              <w:t>Misura</w:t>
            </w:r>
          </w:p>
        </w:tc>
        <w:tc>
          <w:tcPr>
            <w:tcW w:type="dxa" w:w="2960"/>
          </w:tcPr>
          <w:p>
            <w:r/>
            <w:r>
              <w:rPr>
                <w:b/>
              </w:rPr>
              <w:t>Per chi</w:t>
            </w:r>
          </w:p>
        </w:tc>
        <w:tc>
          <w:tcPr>
            <w:tcW w:type="dxa" w:w="2960"/>
          </w:tcPr>
          <w:p>
            <w:r/>
            <w:r>
              <w:rPr>
                <w:b/>
              </w:rPr>
              <w:t>Sistemi di IA</w:t>
            </w:r>
          </w:p>
        </w:tc>
        <w:tc>
          <w:tcPr>
            <w:tcW w:type="dxa" w:w="2960"/>
          </w:tcPr>
          <w:p>
            <w:r/>
            <w:r>
              <w:rPr>
                <w:b/>
              </w:rPr>
              <w:t>Fattori considerati</w:t>
            </w:r>
          </w:p>
        </w:tc>
        <w:tc>
          <w:tcPr>
            <w:tcW w:type="dxa" w:w="2960"/>
          </w:tcPr>
          <w:p>
            <w:r/>
            <w:r>
              <w:rPr>
                <w:b/>
              </w:rPr>
              <w:t>Data e responsabile</w:t>
            </w:r>
          </w:p>
        </w:tc>
      </w:tr>
      <w:tr>
        <w:trPr>
          <w:trHeight w:val="510"/>
        </w:trPr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</w:tr>
      <w:tr>
        <w:trPr>
          <w:trHeight w:val="510"/>
        </w:trPr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</w:tr>
      <w:tr>
        <w:trPr>
          <w:trHeight w:val="510"/>
        </w:trPr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</w:tr>
      <w:tr>
        <w:trPr>
          <w:trHeight w:val="510"/>
        </w:trPr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</w:tr>
      <w:tr>
        <w:trPr>
          <w:trHeight w:val="510"/>
        </w:trPr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</w:tr>
      <w:tr>
        <w:trPr>
          <w:trHeight w:val="510"/>
        </w:trPr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</w:tr>
      <w:tr>
        <w:trPr>
          <w:trHeight w:val="510"/>
        </w:trPr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</w:tr>
      <w:tr>
        <w:trPr>
          <w:trHeight w:val="510"/>
        </w:trPr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</w:tr>
    </w:tbl>
    <w:p/>
    <w:p>
      <w:pPr>
        <w:spacing w:after="40"/>
      </w:pPr>
      <w:r>
        <w:rPr>
          <w:b/>
        </w:rPr>
        <w:t xml:space="preserve">Misura: </w:t>
      </w:r>
      <w:r>
        <w:t>Cosa hai fatto. Esempi (nostri suggerimenti, non presenti nel regolamento): un corso, una guida interna per uno strumento, un incontro prima che un nuovo sistema entri in uso, una persona di riferimento per le domande.</w:t>
      </w:r>
    </w:p>
    <w:p>
      <w:pPr>
        <w:spacing w:after="40"/>
      </w:pPr>
      <w:r>
        <w:rPr>
          <w:b/>
        </w:rPr>
        <w:t xml:space="preserve">Per chi: </w:t>
      </w:r>
      <w:r>
        <w:t>Il personale o le altre persone che usano o gestiscono i sistemi per tuo conto.</w:t>
      </w:r>
    </w:p>
    <w:p>
      <w:pPr>
        <w:spacing w:after="40"/>
      </w:pPr>
      <w:r>
        <w:rPr>
          <w:b/>
        </w:rPr>
        <w:t xml:space="preserve">Sistemi di IA: </w:t>
      </w:r>
      <w:r>
        <w:t>I sistemi a cui si riferisce la misura, oppure «tutti».</w:t>
      </w:r>
    </w:p>
    <w:p>
      <w:pPr>
        <w:spacing w:after="40"/>
      </w:pPr>
      <w:r>
        <w:rPr>
          <w:b/>
        </w:rPr>
        <w:t xml:space="preserve">Fattori considerati: </w:t>
      </w:r>
      <w:r>
        <w:t>I punti dell'articolo 4: conoscenze tecniche, esperienza, istruzione e formazione, contesto d'uso, persone su cui i sistemi sono usati.</w:t>
      </w:r>
    </w:p>
    <w:p>
      <w:pPr>
        <w:spacing w:after="40"/>
      </w:pPr>
      <w:r>
        <w:rPr>
          <w:b/>
        </w:rPr>
        <w:t xml:space="preserve">Data e responsabile: </w:t>
      </w:r>
      <w:r>
        <w:t>Quando è iniziata la misura e chi, nella tua organizzazione, ne è responsabile.</w:t>
      </w:r>
    </w:p>
    <w:p>
      <w:r>
        <w:br w:type="page"/>
      </w:r>
    </w:p>
    <w:p>
      <w:pPr>
        <w:pStyle w:val="Heading2"/>
      </w:pPr>
      <w:r>
        <w:t>Tabella 2: la formazione, una riga per persona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/>
            <w:r>
              <w:rPr>
                <w:b/>
              </w:rPr>
              <w:t>Persona</w:t>
            </w:r>
          </w:p>
        </w:tc>
        <w:tc>
          <w:tcPr>
            <w:tcW w:type="dxa" w:w="2466"/>
          </w:tcPr>
          <w:p>
            <w:r/>
            <w:r>
              <w:rPr>
                <w:b/>
              </w:rPr>
              <w:t>Sistema di IA e ruolo</w:t>
            </w:r>
          </w:p>
        </w:tc>
        <w:tc>
          <w:tcPr>
            <w:tcW w:type="dxa" w:w="2466"/>
          </w:tcPr>
          <w:p>
            <w:r/>
            <w:r>
              <w:rPr>
                <w:b/>
              </w:rPr>
              <w:t>Formazione</w:t>
            </w:r>
          </w:p>
        </w:tc>
        <w:tc>
          <w:tcPr>
            <w:tcW w:type="dxa" w:w="2466"/>
          </w:tcPr>
          <w:p>
            <w:r/>
            <w:r>
              <w:rPr>
                <w:b/>
              </w:rPr>
              <w:t>Date</w:t>
            </w:r>
          </w:p>
        </w:tc>
        <w:tc>
          <w:tcPr>
            <w:tcW w:type="dxa" w:w="2466"/>
          </w:tcPr>
          <w:p>
            <w:r/>
            <w:r>
              <w:rPr>
                <w:b/>
              </w:rPr>
              <w:t>Livello interno</w:t>
            </w:r>
          </w:p>
        </w:tc>
        <w:tc>
          <w:tcPr>
            <w:tcW w:type="dxa" w:w="2466"/>
          </w:tcPr>
          <w:p>
            <w:r/>
            <w:r>
              <w:rPr>
                <w:b/>
              </w:rPr>
              <w:t>Attestato e stato</w:t>
            </w:r>
          </w:p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/>
    <w:p>
      <w:pPr>
        <w:spacing w:after="40"/>
      </w:pPr>
      <w:r>
        <w:rPr>
          <w:b/>
        </w:rPr>
        <w:t xml:space="preserve">Persona: </w:t>
      </w:r>
      <w:r>
        <w:t>Nome, reparto e ruolo.</w:t>
      </w:r>
    </w:p>
    <w:p>
      <w:pPr>
        <w:spacing w:after="40"/>
      </w:pPr>
      <w:r>
        <w:rPr>
          <w:b/>
        </w:rPr>
        <w:t xml:space="preserve">Sistema di IA e ruolo: </w:t>
      </w:r>
      <w:r>
        <w:t>Il sistema con cui la persona lavora e il suo ruolo: operatore, revisore, responsabile di business, responsabile tecnico, responsabile della protezione dei dati, addetto alla sorveglianza umana o addetto alla gestione degli incidenti.</w:t>
      </w:r>
    </w:p>
    <w:p>
      <w:pPr>
        <w:spacing w:after="40"/>
      </w:pPr>
      <w:r>
        <w:rPr>
          <w:b/>
        </w:rPr>
        <w:t xml:space="preserve">Formazione: </w:t>
      </w:r>
      <w:r>
        <w:t>Tipo (per esempio conoscenza generale dell'IA, panoramica dell'AI Act, sorveglianza umana, segnalazione degli incidenti), titolo ed ente che la eroga.</w:t>
      </w:r>
    </w:p>
    <w:p>
      <w:pPr>
        <w:spacing w:after="40"/>
      </w:pPr>
      <w:r>
        <w:rPr>
          <w:b/>
        </w:rPr>
        <w:t xml:space="preserve">Date: </w:t>
      </w:r>
      <w:r>
        <w:t>Data di completamento e, se la formazione scade, data di scadenza.</w:t>
      </w:r>
    </w:p>
    <w:p>
      <w:pPr>
        <w:spacing w:after="40"/>
      </w:pPr>
      <w:r>
        <w:rPr>
          <w:b/>
        </w:rPr>
        <w:t xml:space="preserve">Livello interno: </w:t>
      </w:r>
      <w:r>
        <w:t>Facoltativo: la tua valutazione interna (base, intermedio, avanzato, esperto). L'articolo 4 non richiede alcun livello.</w:t>
      </w:r>
    </w:p>
    <w:p>
      <w:pPr>
        <w:spacing w:after="40"/>
      </w:pPr>
      <w:r>
        <w:rPr>
          <w:b/>
        </w:rPr>
        <w:t xml:space="preserve">Attestato e stato: </w:t>
      </w:r>
      <w:r>
        <w:t>Il riferimento dell'attestato, se esiste; lo stato: pianificata, in corso, completata o scaduta.</w:t>
      </w:r>
    </w:p>
    <w:p>
      <w:pPr>
        <w:pStyle w:val="Heading2"/>
      </w:pPr>
      <w:r>
        <w:t>Cosa dice l'articolo 4 dal 27 luglio 2026</w:t>
      </w:r>
    </w:p>
    <w:p>
      <w:r>
        <w:rPr>
          <w:b w:val="0"/>
          <w:i w:val="0"/>
        </w:rPr>
        <w:t>I fornitori e i deployer «adottano misure volte a sostenere lo sviluppo dell'alfabetizzazione in materia di IA del loro personale nonché di qualsiasi altra persona che si occupa del funzionamento e dell'utilizzo dei sistemi di IA per loro conto» (articolo 4, paragrafo 1).</w:t>
      </w:r>
    </w:p>
    <w:p>
      <w:r>
        <w:rPr>
          <w:b w:val="0"/>
          <w:i w:val="0"/>
        </w:rPr>
        <w:t>Tengono conto delle conoscenze tecniche, dell'esperienza, dell'istruzione e della formazione di queste persone, del contesto in cui i sistemi di IA sono usati e delle persone o dei gruppi su cui sono usati.</w:t>
      </w:r>
    </w:p>
    <w:p>
      <w:r>
        <w:rPr>
          <w:b w:val="0"/>
          <w:i w:val="0"/>
        </w:rPr>
        <w:t>La seconda frase fissa un limite: «Tale obbligo non impone ai fornitori o ai deployer di garantire un livello specifico di alfabetizzazione in materia di IA per alcuna persona.»</w:t>
      </w:r>
    </w:p>
    <w:p>
      <w:r>
        <w:rPr>
          <w:b w:val="0"/>
          <w:i/>
          <w:sz w:val="18"/>
        </w:rPr>
        <w:t>Queste sono informazioni, non una consulenza legale. Il modello è uno strumento di documentazione: compilarlo non dimostra la conformità all'AI Act. Fanno fede solo i testi pubblicati nella Gazzetta ufficiale dell'Unione europea.</w:t>
      </w:r>
    </w:p>
    <w:p>
      <w:r>
        <w:rPr>
          <w:b w:val="0"/>
          <w:i/>
          <w:sz w:val="18"/>
        </w:rPr>
        <w:t>Modello da https://landingred.com/it/resources/registro-formazione-alfabetizzazione-ia. Puoi usarlo e adattarlo liberamente.</w:t>
      </w:r>
    </w:p>
    <w:sectPr w:rsidR="00FC693F" w:rsidRPr="0006063C" w:rsidSect="00034616">
      <w:pgSz w:w="16838" w:h="11906" w:orient="landscape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alfabetizzazione in materia di IA (art. 4)</dc:title>
  <dc:subject>Questo registro raccoglie le misure che la tua organizzazione ha adottato ai sensi dell'articolo 4 dell'AI Act (alfabetizzazione in materia di IA) e la formazione di ogni persona. Il regolamento non impone un registro: è uno strumento di documentazione.</dc:subject>
  <dc:creator>LandingRed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it-IT</dc:language>
</cp:coreProperties>
</file>