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9B313A"/>
        </w:rPr>
        <w:t>AI literacy training register (Article 4)</w:t>
      </w:r>
    </w:p>
    <w:p>
      <w:r>
        <w:rPr>
          <w:b w:val="0"/>
          <w:i w:val="0"/>
        </w:rPr>
        <w:t>This register records the measures your organisation took under Article 4 of the EU AI Act (AI literacy), and the trainings of each person. The Act does not require a register; it is a documentation aid.</w:t>
      </w:r>
    </w:p>
    <w:p>
      <w:r>
        <w:rPr>
          <w:b w:val="0"/>
          <w:i w:val="0"/>
        </w:rPr>
        <w:t>Organisation: ______________________________    Last updated: ____________</w:t>
      </w:r>
    </w:p>
    <w:p>
      <w:pPr>
        <w:pStyle w:val="Heading2"/>
      </w:pPr>
      <w:r>
        <w:t>Table 1: the measures</w:t>
      </w:r>
    </w:p>
    <w:tbl>
      <w:tblPr>
        <w:tblStyle w:val="TableGrid"/>
        <w:tblW w:type="auto" w:w="0"/>
        <w:tblLook w:firstColumn="1" w:firstRow="1" w:lastColumn="0" w:lastRow="0" w:noHBand="0" w:noVBand="1" w:val="04A0"/>
      </w:tblPr>
      <w:tblGrid>
        <w:gridCol w:w="2960"/>
        <w:gridCol w:w="2960"/>
        <w:gridCol w:w="2960"/>
        <w:gridCol w:w="2960"/>
        <w:gridCol w:w="2960"/>
      </w:tblGrid>
      <w:tr>
        <w:tc>
          <w:tcPr>
            <w:tcW w:type="dxa" w:w="2960"/>
          </w:tcPr>
          <w:p>
            <w:r/>
            <w:r>
              <w:rPr>
                <w:b/>
              </w:rPr>
              <w:t>Measure</w:t>
            </w:r>
          </w:p>
        </w:tc>
        <w:tc>
          <w:tcPr>
            <w:tcW w:type="dxa" w:w="2960"/>
          </w:tcPr>
          <w:p>
            <w:r/>
            <w:r>
              <w:rPr>
                <w:b/>
              </w:rPr>
              <w:t>For whom</w:t>
            </w:r>
          </w:p>
        </w:tc>
        <w:tc>
          <w:tcPr>
            <w:tcW w:type="dxa" w:w="2960"/>
          </w:tcPr>
          <w:p>
            <w:r/>
            <w:r>
              <w:rPr>
                <w:b/>
              </w:rPr>
              <w:t>AI systems</w:t>
            </w:r>
          </w:p>
        </w:tc>
        <w:tc>
          <w:tcPr>
            <w:tcW w:type="dxa" w:w="2960"/>
          </w:tcPr>
          <w:p>
            <w:r/>
            <w:r>
              <w:rPr>
                <w:b/>
              </w:rPr>
              <w:t>Factors considered</w:t>
            </w:r>
          </w:p>
        </w:tc>
        <w:tc>
          <w:tcPr>
            <w:tcW w:type="dxa" w:w="2960"/>
          </w:tcPr>
          <w:p>
            <w:r/>
            <w:r>
              <w:rPr>
                <w:b/>
              </w:rPr>
              <w:t>Date and owner</w:t>
            </w: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r>
        <w:trPr>
          <w:trHeight w:val="510"/>
        </w:trPr>
        <w:tc>
          <w:tcPr>
            <w:tcW w:type="dxa" w:w="2960"/>
          </w:tcPr>
          <w:p/>
        </w:tc>
        <w:tc>
          <w:tcPr>
            <w:tcW w:type="dxa" w:w="2960"/>
          </w:tcPr>
          <w:p/>
        </w:tc>
        <w:tc>
          <w:tcPr>
            <w:tcW w:type="dxa" w:w="2960"/>
          </w:tcPr>
          <w:p/>
        </w:tc>
        <w:tc>
          <w:tcPr>
            <w:tcW w:type="dxa" w:w="2960"/>
          </w:tcPr>
          <w:p/>
        </w:tc>
        <w:tc>
          <w:tcPr>
            <w:tcW w:type="dxa" w:w="2960"/>
          </w:tcPr>
          <w:p/>
        </w:tc>
      </w:tr>
    </w:tbl>
    <w:p/>
    <w:p>
      <w:pPr>
        <w:spacing w:after="40"/>
      </w:pPr>
      <w:r>
        <w:rPr>
          <w:b/>
        </w:rPr>
        <w:t xml:space="preserve">Measure: </w:t>
      </w:r>
      <w:r>
        <w:t>What you did. Examples (our suggestions, not in the Act): a course, an internal guide for one tool, a briefing before a new system goes live, a contact person for questions.</w:t>
      </w:r>
    </w:p>
    <w:p>
      <w:pPr>
        <w:spacing w:after="40"/>
      </w:pPr>
      <w:r>
        <w:rPr>
          <w:b/>
        </w:rPr>
        <w:t xml:space="preserve">For whom: </w:t>
      </w:r>
      <w:r>
        <w:t>The staff or other persons who use or operate the systems on your behalf.</w:t>
      </w:r>
    </w:p>
    <w:p>
      <w:pPr>
        <w:spacing w:after="40"/>
      </w:pPr>
      <w:r>
        <w:rPr>
          <w:b/>
        </w:rPr>
        <w:t xml:space="preserve">AI systems: </w:t>
      </w:r>
      <w:r>
        <w:t>The systems the measure is about, or "all".</w:t>
      </w:r>
    </w:p>
    <w:p>
      <w:pPr>
        <w:spacing w:after="40"/>
      </w:pPr>
      <w:r>
        <w:rPr>
          <w:b/>
        </w:rPr>
        <w:t xml:space="preserve">Factors considered: </w:t>
      </w:r>
      <w:r>
        <w:t>The points of Article 4: technical knowledge, experience, education and training, the context of use, the persons on whom the systems are used.</w:t>
      </w:r>
    </w:p>
    <w:p>
      <w:pPr>
        <w:spacing w:after="40"/>
      </w:pPr>
      <w:r>
        <w:rPr>
          <w:b/>
        </w:rPr>
        <w:t xml:space="preserve">Date and owner: </w:t>
      </w:r>
      <w:r>
        <w:t>When the measure started, and who in your organisation is responsible for it.</w:t>
      </w:r>
    </w:p>
    <w:p>
      <w:r>
        <w:br w:type="page"/>
      </w:r>
    </w:p>
    <w:p>
      <w:pPr>
        <w:pStyle w:val="Heading2"/>
      </w:pPr>
      <w:r>
        <w:t>Table 2: the trainings, one row per person</w:t>
      </w:r>
    </w:p>
    <w:tbl>
      <w:tblPr>
        <w:tblStyle w:val="TableGrid"/>
        <w:tblW w:type="auto" w:w="0"/>
        <w:tblLook w:firstColumn="1" w:firstRow="1" w:lastColumn="0" w:lastRow="0" w:noHBand="0" w:noVBand="1" w:val="04A0"/>
      </w:tblPr>
      <w:tblGrid>
        <w:gridCol w:w="2466"/>
        <w:gridCol w:w="2466"/>
        <w:gridCol w:w="2466"/>
        <w:gridCol w:w="2466"/>
        <w:gridCol w:w="2466"/>
        <w:gridCol w:w="2466"/>
      </w:tblGrid>
      <w:tr>
        <w:tc>
          <w:tcPr>
            <w:tcW w:type="dxa" w:w="2466"/>
          </w:tcPr>
          <w:p>
            <w:r/>
            <w:r>
              <w:rPr>
                <w:b/>
              </w:rPr>
              <w:t>Person</w:t>
            </w:r>
          </w:p>
        </w:tc>
        <w:tc>
          <w:tcPr>
            <w:tcW w:type="dxa" w:w="2466"/>
          </w:tcPr>
          <w:p>
            <w:r/>
            <w:r>
              <w:rPr>
                <w:b/>
              </w:rPr>
              <w:t>AI system and role</w:t>
            </w:r>
          </w:p>
        </w:tc>
        <w:tc>
          <w:tcPr>
            <w:tcW w:type="dxa" w:w="2466"/>
          </w:tcPr>
          <w:p>
            <w:r/>
            <w:r>
              <w:rPr>
                <w:b/>
              </w:rPr>
              <w:t>Training</w:t>
            </w:r>
          </w:p>
        </w:tc>
        <w:tc>
          <w:tcPr>
            <w:tcW w:type="dxa" w:w="2466"/>
          </w:tcPr>
          <w:p>
            <w:r/>
            <w:r>
              <w:rPr>
                <w:b/>
              </w:rPr>
              <w:t>Dates</w:t>
            </w:r>
          </w:p>
        </w:tc>
        <w:tc>
          <w:tcPr>
            <w:tcW w:type="dxa" w:w="2466"/>
          </w:tcPr>
          <w:p>
            <w:r/>
            <w:r>
              <w:rPr>
                <w:b/>
              </w:rPr>
              <w:t>Internal level</w:t>
            </w:r>
          </w:p>
        </w:tc>
        <w:tc>
          <w:tcPr>
            <w:tcW w:type="dxa" w:w="2466"/>
          </w:tcPr>
          <w:p>
            <w:r/>
            <w:r>
              <w:rPr>
                <w:b/>
              </w:rPr>
              <w:t>Certificate and status</w:t>
            </w: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r>
        <w:trPr>
          <w:trHeight w:val="510"/>
        </w:trPr>
        <w:tc>
          <w:tcPr>
            <w:tcW w:type="dxa" w:w="2466"/>
          </w:tcPr>
          <w:p/>
        </w:tc>
        <w:tc>
          <w:tcPr>
            <w:tcW w:type="dxa" w:w="2466"/>
          </w:tcPr>
          <w:p/>
        </w:tc>
        <w:tc>
          <w:tcPr>
            <w:tcW w:type="dxa" w:w="2466"/>
          </w:tcPr>
          <w:p/>
        </w:tc>
        <w:tc>
          <w:tcPr>
            <w:tcW w:type="dxa" w:w="2466"/>
          </w:tcPr>
          <w:p/>
        </w:tc>
        <w:tc>
          <w:tcPr>
            <w:tcW w:type="dxa" w:w="2466"/>
          </w:tcPr>
          <w:p/>
        </w:tc>
        <w:tc>
          <w:tcPr>
            <w:tcW w:type="dxa" w:w="2466"/>
          </w:tcPr>
          <w:p/>
        </w:tc>
      </w:tr>
    </w:tbl>
    <w:p/>
    <w:p>
      <w:pPr>
        <w:spacing w:after="40"/>
      </w:pPr>
      <w:r>
        <w:rPr>
          <w:b/>
        </w:rPr>
        <w:t xml:space="preserve">Person: </w:t>
      </w:r>
      <w:r>
        <w:t>Name, department and job role.</w:t>
      </w:r>
    </w:p>
    <w:p>
      <w:pPr>
        <w:spacing w:after="40"/>
      </w:pPr>
      <w:r>
        <w:rPr>
          <w:b/>
        </w:rPr>
        <w:t xml:space="preserve">AI system and role: </w:t>
      </w:r>
      <w:r>
        <w:t>The system the person works with, and their role: operator, reviewer, business owner, technical owner, data protection officer, human overseer or incident responder.</w:t>
      </w:r>
    </w:p>
    <w:p>
      <w:pPr>
        <w:spacing w:after="40"/>
      </w:pPr>
      <w:r>
        <w:rPr>
          <w:b/>
        </w:rPr>
        <w:t xml:space="preserve">Training: </w:t>
      </w:r>
      <w:r>
        <w:t>Type (for example general AI awareness, EU AI Act overview, human oversight, incident reporting), title and provider.</w:t>
      </w:r>
    </w:p>
    <w:p>
      <w:pPr>
        <w:spacing w:after="40"/>
      </w:pPr>
      <w:r>
        <w:rPr>
          <w:b/>
        </w:rPr>
        <w:t xml:space="preserve">Dates: </w:t>
      </w:r>
      <w:r>
        <w:t>Completion date and, if the training expires, the expiry date.</w:t>
      </w:r>
    </w:p>
    <w:p>
      <w:pPr>
        <w:spacing w:after="40"/>
      </w:pPr>
      <w:r>
        <w:rPr>
          <w:b/>
        </w:rPr>
        <w:t xml:space="preserve">Internal level: </w:t>
      </w:r>
      <w:r>
        <w:t>Optional: your own assessment (basic, intermediate, advanced, expert). Article 4 requires no level.</w:t>
      </w:r>
    </w:p>
    <w:p>
      <w:pPr>
        <w:spacing w:after="40"/>
      </w:pPr>
      <w:r>
        <w:rPr>
          <w:b/>
        </w:rPr>
        <w:t xml:space="preserve">Certificate and status: </w:t>
      </w:r>
      <w:r>
        <w:t>A certificate reference if there is one; status: planned, in progress, completed or expired.</w:t>
      </w:r>
    </w:p>
    <w:p>
      <w:pPr>
        <w:pStyle w:val="Heading2"/>
      </w:pPr>
      <w:r>
        <w:t>What Article 4 says since 27 July 2026</w:t>
      </w:r>
    </w:p>
    <w:p>
      <w:r>
        <w:rPr>
          <w:b w:val="0"/>
          <w:i w:val="0"/>
        </w:rPr>
        <w:t>Providers and deployers "shall take measures to support the development of AI literacy of their staff and other persons dealing with the operation and use of AI systems on their behalf" (Article 4(1)).</w:t>
      </w:r>
    </w:p>
    <w:p>
      <w:r>
        <w:rPr>
          <w:b w:val="0"/>
          <w:i w:val="0"/>
        </w:rPr>
        <w:t>They take into account the technical knowledge, experience, education and training of those persons, the context in which the AI systems are used, and the persons or groups on whom they are used.</w:t>
      </w:r>
    </w:p>
    <w:p>
      <w:r>
        <w:rPr>
          <w:b w:val="0"/>
          <w:i w:val="0"/>
        </w:rPr>
        <w:t>The second sentence sets a limit: "This obligation does not require providers or deployers to guarantee any specific level of AI literacy of any individual."</w:t>
      </w:r>
    </w:p>
    <w:p>
      <w:r>
        <w:rPr>
          <w:b w:val="0"/>
          <w:i/>
          <w:sz w:val="18"/>
        </w:rPr>
        <w:t>This page gives information, not legal advice. The template is a documentation aid: filling it in does not show compliance with the EU AI Act. The text quoted is Regulation (EU) 2024/1689 in its consolidated version of 27 July 2026 (CELEX 02024R1689-20260727).</w:t>
      </w:r>
    </w:p>
    <w:p>
      <w:r>
        <w:rPr>
          <w:b w:val="0"/>
          <w:i/>
          <w:sz w:val="18"/>
        </w:rPr>
        <w:t>Template from https://landingred.com/resources/registro-formazione-alfabetizzazione-ia. Free to use and adapt.</w:t>
      </w:r>
    </w:p>
    <w:sectPr w:rsidR="00FC693F" w:rsidRPr="0006063C" w:rsidSect="00034616">
      <w:pgSz w:w="16838" w:h="11906" w:orient="landscape"/>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literacy training register (Article 4)</dc:title>
  <dc:subject>This register records the measures your organisation took under Article 4 of the EU AI Act (AI literacy), and the trainings of each person. The Act does not require a register; it is a documentation aid.</dc:subject>
  <dc:creator>LandingRed</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