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C2232"/>
          <w:sz w:val="48"/>
        </w:rPr>
        <w:t>EU AI Act — Anhang IV</w:t>
        <w:br/>
        <w:t>Vorlage für die technische Dokumentation</w:t>
      </w:r>
    </w:p>
    <w:p>
      <w:pPr>
        <w:jc w:val="center"/>
      </w:pPr>
      <w:r>
        <w:rPr>
          <w:color w:val="6B7280"/>
          <w:sz w:val="22"/>
        </w:rPr>
        <w:t>Technische Dokumentation gemäß Artikel 11 Absatz 1 der Verordnung (EU) 2024/1689</w:t>
        <w:br/>
        <w:t>Ein Dokument je Hochrisiko-KI-System</w:t>
      </w:r>
    </w:p>
    <w:p>
      <w:pPr>
        <w:jc w:val="center"/>
      </w:pPr>
      <w:r>
        <w:rPr>
          <w:color w:val="6B7280"/>
          <w:sz w:val="18"/>
        </w:rPr>
        <w:t>Vorlage v1.1 — September 2026 · Kostenlos bereitgestellt von LandingRed · landingred.com</w:t>
      </w:r>
    </w:p>
    <w:p/>
    <w:p>
      <w:pPr>
        <w:spacing w:after="120"/>
      </w:pPr>
      <w:r>
        <w:rPr>
          <w:b/>
          <w:i w:val="0"/>
          <w:sz w:val="24"/>
        </w:rPr>
        <w:t>So verwenden Sie diese Vorlage</w:t>
      </w:r>
    </w:p>
    <w:p>
      <w:pPr>
        <w:spacing w:after="120"/>
      </w:pPr>
      <w:r>
        <w:rPr>
          <w:b w:val="0"/>
          <w:i w:val="0"/>
        </w:rPr>
        <w:t>Anhang IV legt fest, was die technische Dokumentation mindestens enthalten muss. Die Dokumentation muss erstellt werden, bevor ein Hochrisiko-KI-System in der Union in Verkehr gebracht oder in Betrieb genommen wird, und ist auf dem neuesten Stand zu halten (Artikel 11 Absatz 1). Arbeiten Sie die neun nachstehenden Abschnitte durch: Jeder gibt die Anforderung wieder und bietet Ihnen ein Antwortfeld mit Ausfüllhinweisen. Löschen Sie den grauen Hinweistext beim Ausfüllen.</w:t>
      </w:r>
    </w:p>
    <w:p>
      <w:pPr>
        <w:spacing w:after="120"/>
      </w:pPr>
      <w:r>
        <w:rPr>
          <w:b w:val="0"/>
          <w:i w:val="0"/>
        </w:rPr>
        <w:t>KMU, einschließlich Start-up-Unternehmen, und kleine Midcap-Unternehmen: Nach Artikel 11 Absatz 1 können Sie diese Elemente in vereinfachter Weise bereitstellen. Wenn Sie sich dafür entscheiden, müssen Sie das von der Europäischen Kommission zu erstellende vereinfachte Formular für die technische Dokumentation verwenden, und die notifizierten Stellen müssen dieses Formular akzeptieren. Diese Vorlage ist nicht dieses Formular.</w:t>
      </w:r>
    </w:p>
    <w:p>
      <w:pPr>
        <w:spacing w:after="120"/>
      </w:pPr>
      <w:r>
        <w:rPr>
          <w:b w:val="0"/>
          <w:i/>
          <w:color w:val="6B7280"/>
          <w:sz w:val="18"/>
        </w:rPr>
        <w:t>Diese Vorlage bildet Aufbau und Wortlaut von Anhang IV nur zu Informationszwecken nach und stellt keine Rechtsberatung dar. Prüfen Sie den aktuellen Text auf EUR-Lex: Verordnung (EU) 2024/1689 in der durch die Verordnung (EU) 2026/1744 geänderten Fassung.</w:t>
      </w:r>
    </w:p>
    <w:p>
      <w:pPr>
        <w:pStyle w:val="Heading2"/>
      </w:pPr>
      <w:r>
        <w:t>Dokumentenkontrolle</w:t>
      </w:r>
    </w:p>
    <w:tbl>
      <w:tblPr>
        <w:tblStyle w:val="TableGrid"/>
        <w:tblW w:type="auto" w:w="0"/>
        <w:tblLook w:firstColumn="1" w:firstRow="1" w:lastColumn="0" w:lastRow="0" w:noHBand="0" w:noVBand="1" w:val="04A0"/>
      </w:tblPr>
      <w:tblGrid>
        <w:gridCol w:w="4320"/>
        <w:gridCol w:w="4320"/>
      </w:tblGrid>
      <w:tr>
        <w:tc>
          <w:tcPr>
            <w:tcW w:type="dxa" w:w="4320"/>
          </w:tcPr>
          <w:p>
            <w:r>
              <w:rPr>
                <w:b/>
              </w:rPr>
              <w:t>Name des KI-Systems</w:t>
            </w:r>
          </w:p>
        </w:tc>
        <w:tc>
          <w:tcPr>
            <w:tcW w:type="dxa" w:w="4320"/>
          </w:tcPr>
          <w:p>
            <w:r/>
          </w:p>
        </w:tc>
      </w:tr>
      <w:tr>
        <w:tc>
          <w:tcPr>
            <w:tcW w:type="dxa" w:w="4320"/>
          </w:tcPr>
          <w:p>
            <w:r>
              <w:rPr>
                <w:b/>
              </w:rPr>
              <w:t>Systemversion (und Beziehung zu vorherigen Versionen)</w:t>
            </w:r>
          </w:p>
        </w:tc>
        <w:tc>
          <w:tcPr>
            <w:tcW w:type="dxa" w:w="4320"/>
          </w:tcPr>
          <w:p>
            <w:r/>
          </w:p>
        </w:tc>
      </w:tr>
      <w:tr>
        <w:tc>
          <w:tcPr>
            <w:tcW w:type="dxa" w:w="4320"/>
          </w:tcPr>
          <w:p>
            <w:r>
              <w:rPr>
                <w:b/>
              </w:rPr>
              <w:t>Anbieter (rechtlicher Name)</w:t>
            </w:r>
          </w:p>
        </w:tc>
        <w:tc>
          <w:tcPr>
            <w:tcW w:type="dxa" w:w="4320"/>
          </w:tcPr>
          <w:p>
            <w:r/>
          </w:p>
        </w:tc>
      </w:tr>
      <w:tr>
        <w:tc>
          <w:tcPr>
            <w:tcW w:type="dxa" w:w="4320"/>
          </w:tcPr>
          <w:p>
            <w:r>
              <w:rPr>
                <w:b/>
              </w:rPr>
              <w:t>Für diese Dokumentation verantwortliche Person</w:t>
            </w:r>
          </w:p>
        </w:tc>
        <w:tc>
          <w:tcPr>
            <w:tcW w:type="dxa" w:w="4320"/>
          </w:tcPr>
          <w:p>
            <w:r/>
          </w:p>
        </w:tc>
      </w:tr>
      <w:tr>
        <w:tc>
          <w:tcPr>
            <w:tcW w:type="dxa" w:w="4320"/>
          </w:tcPr>
          <w:p>
            <w:r>
              <w:rPr>
                <w:b/>
              </w:rPr>
              <w:t>Datum der Erstellung / der letzten Aktualisierung</w:t>
            </w:r>
          </w:p>
        </w:tc>
        <w:tc>
          <w:tcPr>
            <w:tcW w:type="dxa" w:w="4320"/>
          </w:tcPr>
          <w:p>
            <w:r/>
          </w:p>
        </w:tc>
      </w:tr>
      <w:tr>
        <w:tc>
          <w:tcPr>
            <w:tcW w:type="dxa" w:w="4320"/>
          </w:tcPr>
          <w:p>
            <w:r>
              <w:rPr>
                <w:b/>
              </w:rPr>
              <w:t>Dokumentstatus</w:t>
            </w:r>
          </w:p>
        </w:tc>
        <w:tc>
          <w:tcPr>
            <w:tcW w:type="dxa" w:w="4320"/>
          </w:tcPr>
          <w:p>
            <w:r>
              <w:rPr>
                <w:i/>
                <w:color w:val="6B7280"/>
              </w:rPr>
              <w:t>Entwurf / In Prüfung / Freigegeben</w:t>
            </w:r>
          </w:p>
        </w:tc>
      </w:tr>
      <w:tr>
        <w:tc>
          <w:tcPr>
            <w:tcW w:type="dxa" w:w="4320"/>
          </w:tcPr>
          <w:p>
            <w:r>
              <w:rPr>
                <w:b/>
              </w:rPr>
              <w:t>Zugehöriges Konformitätsbewertungsverfahren</w:t>
            </w:r>
          </w:p>
        </w:tc>
        <w:tc>
          <w:tcPr>
            <w:tcW w:type="dxa" w:w="4320"/>
          </w:tcPr>
          <w:p>
            <w:r>
              <w:rPr>
                <w:i/>
                <w:color w:val="6B7280"/>
              </w:rPr>
              <w:t>Anhang VI (interne Kontrolle) / Anhang VII (notifizierte Stelle)</w:t>
            </w:r>
          </w:p>
        </w:tc>
      </w:tr>
    </w:tbl>
    <w:p>
      <w:r>
        <w:br w:type="page"/>
      </w:r>
    </w:p>
    <w:p>
      <w:pPr>
        <w:pStyle w:val="Heading1"/>
      </w:pPr>
      <w:r>
        <w:t>1. Allgemeine Beschreibung des KI-Systems</w:t>
      </w:r>
    </w:p>
    <w:p>
      <w:pPr>
        <w:spacing w:after="120"/>
      </w:pPr>
      <w:r>
        <w:rPr>
          <w:b w:val="0"/>
          <w:i/>
          <w:color w:val="6B7280"/>
          <w:sz w:val="19"/>
        </w:rPr>
        <w:t>Anhang IV Nummer 1: eine allgemeine Beschreibung des KI-Systems, einschließlich der nachstehenden Elemente.</w:t>
      </w:r>
    </w:p>
    <w:p>
      <w:pPr>
        <w:spacing w:after="40"/>
      </w:pPr>
      <w:r>
        <w:rPr>
          <w:b/>
        </w:rPr>
        <w:t>1(a) Zweckbestimmung, Anbieter, Version</w:t>
      </w:r>
    </w:p>
    <w:p>
      <w:pPr>
        <w:spacing w:after="80"/>
      </w:pPr>
      <w:r>
        <w:rPr>
          <w:i/>
          <w:color w:val="6B7280"/>
          <w:sz w:val="19"/>
        </w:rPr>
        <w:t>Geben Sie die Zweckbestimmung des Systems, den Namen des Anbieters und die Version des Systems mit Angaben dazu an, in welcher Beziehung sie zu vorherigen Versionen steht.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1(b) Interaktion mit externer Hardware, Software und anderen KI-Systemen</w:t>
      </w:r>
    </w:p>
    <w:p>
      <w:pPr>
        <w:spacing w:after="80"/>
      </w:pPr>
      <w:r>
        <w:rPr>
          <w:i/>
          <w:color w:val="6B7280"/>
          <w:sz w:val="19"/>
        </w:rPr>
        <w:t>Beschreiben Sie gegebenenfalls, wie das KI-System mit Hardware oder Software — einschließlich anderer KI-Systeme —, die nicht Teil des Systems selbst sind, interagiert oder zur Interaktion damit verwendet werden kann.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1(c) Software-/Firmware-Versionen und Anforderungen an Aktualisierungen</w:t>
      </w:r>
    </w:p>
    <w:p>
      <w:pPr>
        <w:spacing w:after="80"/>
      </w:pPr>
      <w:r>
        <w:rPr>
          <w:i/>
          <w:color w:val="6B7280"/>
          <w:sz w:val="19"/>
        </w:rPr>
        <w:t>Führen Sie die Versionen der betreffenden Software oder Firmware sowie etwaige Anforderungen in Bezug auf Aktualisierungen der Versionen auf.</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1(d) Formen, in denen das System in Verkehr gebracht oder in Betrieb genommen wird</w:t>
      </w:r>
    </w:p>
    <w:p>
      <w:pPr>
        <w:spacing w:after="80"/>
      </w:pPr>
      <w:r>
        <w:rPr>
          <w:i/>
          <w:color w:val="6B7280"/>
          <w:sz w:val="19"/>
        </w:rPr>
        <w:t>Beschreiben Sie alle Formen, in denen das KI-System die Nutzer erreicht — zum Beispiel in Hardware eingebettete Softwarepakete, Herunterladen oder API.</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1(e) Hardware, auf der das System betrieben werden soll</w:t>
      </w:r>
    </w:p>
    <w:p>
      <w:pPr>
        <w:spacing w:after="80"/>
      </w:pPr>
      <w:r>
        <w:rPr>
          <w:i/>
          <w:color w:val="6B7280"/>
          <w:sz w:val="19"/>
        </w:rPr>
        <w:t>Beschreiben Sie die Hardware, auf der das KI-System betrieben werden soll.</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1(f) Fotografien oder Abbildungen der Produkte (System als Bestandteil von Produkten)</w:t>
      </w:r>
    </w:p>
    <w:p>
      <w:pPr>
        <w:spacing w:after="80"/>
      </w:pPr>
      <w:r>
        <w:rPr>
          <w:i/>
          <w:color w:val="6B7280"/>
          <w:sz w:val="19"/>
        </w:rPr>
        <w:t>Falls das KI-System Bestandteil von Produkten ist: Fotografien oder Abbildungen, die äußere Merkmale, die Kennzeichnungen und den inneren Aufbau dieser Produkte zeigen.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1(g) Grundlegende Beschreibung der dem Betreiber zur Verfügung gestellten Benutzerschnittstelle</w:t>
      </w:r>
    </w:p>
    <w:p>
      <w:pPr>
        <w:spacing w:after="80"/>
      </w:pPr>
      <w:r>
        <w:rPr>
          <w:i/>
          <w:color w:val="6B7280"/>
          <w:sz w:val="19"/>
        </w:rPr>
        <w:t>Geben Sie eine grundlegende Beschreibung der Benutzerschnittstelle, die dem Betreiber zur Verfügung gestellt wird.</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1(h) Betriebsanleitungen für den Betreiber</w:t>
      </w:r>
    </w:p>
    <w:p>
      <w:pPr>
        <w:spacing w:after="80"/>
      </w:pPr>
      <w:r>
        <w:rPr>
          <w:i/>
          <w:color w:val="6B7280"/>
          <w:sz w:val="19"/>
        </w:rPr>
        <w:t>Fügen Sie die Betriebsanleitungen für den Betreiber und gegebenenfalls eine grundlegende Beschreibung der dem Betreiber zur Verfügung gestellten Benutzerschnittstelle bei oder verweisen Sie darauf.</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2. Detaillierte Beschreibung der Bestandteile und des Entwicklungsprozesses</w:t>
      </w:r>
    </w:p>
    <w:p>
      <w:pPr>
        <w:spacing w:after="120"/>
      </w:pPr>
      <w:r>
        <w:rPr>
          <w:b w:val="0"/>
          <w:i/>
          <w:color w:val="6B7280"/>
          <w:sz w:val="19"/>
        </w:rPr>
        <w:t>Anhang IV Nummer 2: eine detaillierte Beschreibung der Bestandteile des KI-Systems und seines Entwicklungsprozesses.</w:t>
      </w:r>
    </w:p>
    <w:p>
      <w:pPr>
        <w:spacing w:after="40"/>
      </w:pPr>
      <w:r>
        <w:rPr>
          <w:b/>
        </w:rPr>
        <w:t>2(a) Entwicklungsmethoden und -schritte, einschließlich Komponenten Dritter</w:t>
      </w:r>
    </w:p>
    <w:p>
      <w:pPr>
        <w:spacing w:after="80"/>
      </w:pPr>
      <w:r>
        <w:rPr>
          <w:i/>
          <w:color w:val="6B7280"/>
          <w:sz w:val="19"/>
        </w:rPr>
        <w:t>Beschreiben Sie die Methoden und Schritte zur Entwicklung des Systems, einschließlich — gegebenenfalls — des Einsatzes vortrainierter Systeme oder durch Dritte bereitgestellter Instrumente, und wie diese verwendet, integriert oder verändert wurden.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2(b) Entwurfsspezifikationen, Logik, wichtigste Entscheidungen und Kompromisse</w:t>
      </w:r>
    </w:p>
    <w:p>
      <w:pPr>
        <w:spacing w:after="80"/>
      </w:pPr>
      <w:r>
        <w:rPr>
          <w:i/>
          <w:color w:val="6B7280"/>
          <w:sz w:val="19"/>
        </w:rPr>
        <w:t>Beschreiben Sie die allgemeine Logik des Systems und der Algorithmen; die wichtigsten Entwurfsentscheidungen mit den Gründen und getroffenen Annahmen (einschließlich in Bezug auf die Personen oder Personengruppen, bezüglich deren das System angewandt werden soll); die hauptsächlichen Einstufungsentscheidungen; was das System optimieren soll und welche Bedeutung seinen Parametern dabei zukommt; die erwartete Ausgabe und die Qualität der Ausgabe; sowie etwaige Kompromisse, die eingegangen wurden, um die in Kapitel III Abschnitt 2 festgelegten Anforderungen zu erfüllen.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2(c) Systemarchitektur und Rechenressourcen</w:t>
      </w:r>
    </w:p>
    <w:p>
      <w:pPr>
        <w:spacing w:after="80"/>
      </w:pPr>
      <w:r>
        <w:rPr>
          <w:i/>
          <w:color w:val="6B7280"/>
          <w:sz w:val="19"/>
        </w:rPr>
        <w:t>Erläutern Sie, wie Softwarekomponenten aufeinander aufbauen oder einander zuarbeiten und in die Gesamtverarbeitung integriert sind, sowie die zum Entwickeln, Trainieren, Testen und Validieren des Systems verwendeten Rechenressourcen.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2(d) Datenanforderungen: Datenblätter, Herkunft, Auswahl, Kennzeichnung, Bereinigung</w:t>
      </w:r>
    </w:p>
    <w:p>
      <w:pPr>
        <w:spacing w:after="80"/>
      </w:pPr>
      <w:r>
        <w:rPr>
          <w:i/>
          <w:color w:val="6B7280"/>
          <w:sz w:val="19"/>
        </w:rPr>
        <w:t>Gegebenenfalls: Datenblätter, in denen die Trainingsmethoden und -techniken und die verwendeten Trainingsdatensätze beschrieben werden — deren Herkunft, Umfang und Hauptmerkmale; wie die Daten beschafft und ausgewählt wurden; Kennzeichnungsverfahren (zum Beispiel für überwachtes Lernen) und Datenbereinigungsmethoden (zum Beispiel Erkennung von Ausreißern).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2(e) Bewertung im Hinblick auf die menschliche Aufsicht (Artikel 14)</w:t>
      </w:r>
    </w:p>
    <w:p>
      <w:pPr>
        <w:spacing w:after="80"/>
      </w:pPr>
      <w:r>
        <w:rPr>
          <w:i/>
          <w:color w:val="6B7280"/>
          <w:sz w:val="19"/>
        </w:rPr>
        <w:t>Bewerten Sie die nach Artikel 14 für die menschliche Aufsicht erforderlichen Maßnahmen, einschließlich der technischen Maßnahmen, die den Betreibern die Interpretation der Ausgaben des Systems erleichtern (Artikel 13 Absatz 3 Buchstabe d).</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2(f) Vorab bestimmte Änderungen und Lösungen für die fortdauernde Einhaltung der Anforderungen</w:t>
      </w:r>
    </w:p>
    <w:p>
      <w:pPr>
        <w:spacing w:after="80"/>
      </w:pPr>
      <w:r>
        <w:rPr>
          <w:i/>
          <w:color w:val="6B7280"/>
          <w:sz w:val="19"/>
        </w:rPr>
        <w:t>Gegebenenfalls: Beschreiben Sie vorab bestimmte Änderungen am System und an seiner Leistung sowie die technischen Lösungen, mit denen sichergestellt wird, dass das System die in Kapitel III Abschnitt 2 festgelegten Anforderungen weiterhin dauerhaft erfüllt.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2(g) Validierung und Tests: Daten, Parameter, diskriminierende Auswirkungen, unterzeichnete Testprotokolle</w:t>
      </w:r>
    </w:p>
    <w:p>
      <w:pPr>
        <w:spacing w:after="80"/>
      </w:pPr>
      <w:r>
        <w:rPr>
          <w:i/>
          <w:color w:val="6B7280"/>
          <w:sz w:val="19"/>
        </w:rPr>
        <w:t>Beschreiben Sie die Validierungs- und Testverfahren und -daten; die Parameter, die zur Messung der Genauigkeit, der Robustheit und der Erfüllung anderer Anforderungen nach Kapitel III Abschnitt 2 verwendet werden; potenziell diskriminierende Auswirkungen; und fügen Sie Testprotokolle und -berichte bei, die von den verantwortlichen Personen datiert und unterzeichnet sind (auch in Bezug auf die unter Buchstabe f genannten vorab bestimmten Änderungen).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spacing w:after="40"/>
      </w:pPr>
      <w:r>
        <w:rPr>
          <w:b/>
        </w:rPr>
        <w:t>2(h) Cybersicherheitsmaßnahmen</w:t>
      </w:r>
    </w:p>
    <w:p>
      <w:pPr>
        <w:spacing w:after="80"/>
      </w:pPr>
      <w:r>
        <w:rPr>
          <w:i/>
          <w:color w:val="6B7280"/>
          <w:sz w:val="19"/>
        </w:rPr>
        <w:t>Beschreiben Sie die ergriffenen Cybersicherheitsmaßnahmen.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3. Überwachung, Funktionsweise und Kontrolle</w:t>
      </w:r>
    </w:p>
    <w:p>
      <w:pPr>
        <w:spacing w:after="40"/>
      </w:pPr>
      <w:r>
        <w:rPr>
          <w:b/>
        </w:rPr>
        <w:t>3. Fähigkeiten, Leistungsgrenzen, unbeabsichtigte Risiken, Aufsicht und Spezifikationen zu Eingabedaten</w:t>
      </w:r>
    </w:p>
    <w:p>
      <w:pPr>
        <w:spacing w:after="80"/>
      </w:pPr>
      <w:r>
        <w:rPr>
          <w:i/>
          <w:color w:val="6B7280"/>
          <w:sz w:val="19"/>
        </w:rPr>
        <w:t>Geben Sie detailliert an: die Fähigkeiten und Leistungsgrenzen des Systems — einschließlich der Genauigkeitsgrade bei bestimmten Personen oder Personengruppen, auf die es bestimmungsgemäß angewandt werden soll, sowie des in Bezug auf die Zweckbestimmung insgesamt erwarteten Maßes an Genauigkeit; vorhersehbare unbeabsichtigte Ergebnisse und Quellen von Risiken in Bezug auf Gesundheit und Sicherheit, Grundrechte und Diskriminierung; die Maßnahmen für die menschliche Aufsicht nach Artikel 14 (einschließlich technischer Maßnahmen, die den Betreibern die Interpretation der Ausgaben erleichtern); und gegebenenfalls Spezifikationen zu Eingabedaten.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4. Eignung der Leistungskennzahlen</w:t>
      </w:r>
    </w:p>
    <w:p>
      <w:pPr>
        <w:spacing w:after="40"/>
      </w:pPr>
      <w:r>
        <w:rPr>
          <w:b/>
        </w:rPr>
        <w:t>4. Warum die gewählten Kennzahlen für dieses System geeignet sind</w:t>
      </w:r>
    </w:p>
    <w:p>
      <w:pPr>
        <w:spacing w:after="80"/>
      </w:pPr>
      <w:r>
        <w:rPr>
          <w:i/>
          <w:color w:val="6B7280"/>
          <w:sz w:val="19"/>
        </w:rPr>
        <w:t>Beschreiben Sie, warum die verwendeten Leistungskennzahlen für dieses spezifische KI-System geeignet sind.</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5. Risikomanagementsystem (Artikel 9)</w:t>
      </w:r>
    </w:p>
    <w:p>
      <w:pPr>
        <w:spacing w:after="40"/>
      </w:pPr>
      <w:r>
        <w:rPr>
          <w:b/>
        </w:rPr>
        <w:t>5. Detaillierte Beschreibung des Risikomanagementsystems</w:t>
      </w:r>
    </w:p>
    <w:p>
      <w:pPr>
        <w:spacing w:after="80"/>
      </w:pPr>
      <w:r>
        <w:rPr>
          <w:i/>
          <w:color w:val="6B7280"/>
          <w:sz w:val="19"/>
        </w:rPr>
        <w:t>Beschreiben Sie das Risikomanagementsystem gemäß Artikel 9: den kontinuierlichen iterativen Prozess, der während des Lebenszyklus des Systems durchgeführt wird — Ermittlung, Abschätzung und Bewertung der Risiken sowie die ergriffenen Risikomanagementmaßnahmen, einschließlich des Testens.</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6. Änderungen während des Lebenszyklus</w:t>
      </w:r>
    </w:p>
    <w:p>
      <w:pPr>
        <w:spacing w:after="40"/>
      </w:pPr>
      <w:r>
        <w:rPr>
          <w:b/>
        </w:rPr>
        <w:t>6. Einschlägige Änderungen während des Lebenszyklus des Systems</w:t>
      </w:r>
    </w:p>
    <w:p>
      <w:pPr>
        <w:spacing w:after="80"/>
      </w:pPr>
      <w:r>
        <w:rPr>
          <w:i/>
          <w:color w:val="6B7280"/>
          <w:sz w:val="19"/>
        </w:rPr>
        <w:t>Beschreiben Sie die einschlägigen Änderungen, die der Anbieter während des Lebenszyklus an dem System vorgenommen hat.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7. Angewandte harmonisierte Normen und technische Spezifikationen</w:t>
      </w:r>
    </w:p>
    <w:p>
      <w:pPr>
        <w:spacing w:after="40"/>
      </w:pPr>
      <w:r>
        <w:rPr>
          <w:b/>
        </w:rPr>
        <w:t>7. Angewandte Normen — oder die stattdessen gewählten Lösungen</w:t>
      </w:r>
    </w:p>
    <w:p>
      <w:pPr>
        <w:spacing w:after="80"/>
      </w:pPr>
      <w:r>
        <w:rPr>
          <w:i/>
          <w:color w:val="6B7280"/>
          <w:sz w:val="19"/>
        </w:rPr>
        <w:t>Führen Sie die vollständig oder teilweise angewandten harmonisierten Normen auf (deren Fundstellen im Amtsblatt der Europäischen Union veröffentlicht wurden). Falls keine angewandt wurden, geben Sie eine detaillierte Beschreibung der gewählten Lösungen, mit denen die in Kapitel III Abschnitt 2 festgelegten Anforderungen erfüllt werden sollen, einschließlich einer Aufstellung anderer angewandter einschlägiger Normen und technischer Spezifikationen.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8. EU-Konformitätserklärung</w:t>
      </w:r>
    </w:p>
    <w:p>
      <w:pPr>
        <w:spacing w:after="40"/>
      </w:pPr>
      <w:r>
        <w:rPr>
          <w:b/>
        </w:rPr>
        <w:t>8. Kopie der Erklärung (Artikel 47)</w:t>
      </w:r>
    </w:p>
    <w:p>
      <w:pPr>
        <w:spacing w:after="80"/>
      </w:pPr>
      <w:r>
        <w:rPr>
          <w:i/>
          <w:color w:val="6B7280"/>
          <w:sz w:val="19"/>
        </w:rPr>
        <w:t>Fügen Sie eine Kopie der EU-Konformitätserklärung gemäß Artikel 47 bei. Anhang V führt ihren vorgeschriebenen Inhalt auf: Identifizierung des Systems; Name und Anschrift des Anbieters; eine Erklärung darüber, dass der Anbieter die alleinige Verantwortung für ihre Ausstellung trägt; die Versicherung der Konformität; falls personenbezogene Daten verarbeitet werden, eine Erklärung über die Einhaltung der Verordnungen (EU) 2016/679 und (EU) 2018/1725 sowie Richtlinie (EU) 2016/680; angewandte Normen; gegebenenfalls die notifizierte Stelle; Ort, Datum und Unterschrift.</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pPr>
        <w:pStyle w:val="Heading1"/>
      </w:pPr>
      <w:r>
        <w:t>9. System und Plan für die Beobachtung nach dem Inverkehrbringen (Artikel 72)</w:t>
      </w:r>
    </w:p>
    <w:p>
      <w:pPr>
        <w:spacing w:after="40"/>
      </w:pPr>
      <w:r>
        <w:rPr>
          <w:b/>
        </w:rPr>
        <w:t>9. Wie die Leistung in der Phase nach dem Inverkehrbringen bewertet wird</w:t>
      </w:r>
    </w:p>
    <w:p>
      <w:pPr>
        <w:spacing w:after="80"/>
      </w:pPr>
      <w:r>
        <w:rPr>
          <w:i/>
          <w:color w:val="6B7280"/>
          <w:sz w:val="19"/>
        </w:rPr>
        <w:t>Beschreiben Sie das eingerichtete System zur Bewertung der Leistung des KI-Systems in der Phase nach dem Inverkehrbringen gemäß Artikel 72, einschließlich des in Artikel 72 Absatz 3 genannten Plans für die Beobachtung nach dem Inverkehrbringen.</w:t>
      </w:r>
    </w:p>
    <w:tbl>
      <w:tblPr>
        <w:tblW w:type="auto" w:w="0"/>
        <w:jc w:val="center"/>
        <w:tblLook w:firstColumn="1" w:firstRow="1" w:lastColumn="0" w:lastRow="0" w:noHBand="0" w:noVBand="1" w:val="04A0"/>
      </w:tblPr>
      <w:tblGrid>
        <w:gridCol w:w="8640"/>
      </w:tblGrid>
      <w:tr>
        <w:tc>
          <w:tcPr>
            <w:tcW w:type="dxa" w:w="8640"/>
            <w:tcBorders>
              <w:top w:val="single" w:sz="4" w:color="D1D5DB"/>
              <w:left w:val="single" w:sz="4" w:color="D1D5DB"/>
              <w:bottom w:val="single" w:sz="4" w:color="D1D5DB"/>
              <w:right w:val="single" w:sz="4" w:color="D1D5DB"/>
            </w:tcBorders>
          </w:tcPr>
          <w:p>
            <w:r>
              <w:rPr>
                <w:i/>
                <w:color w:val="6B7280"/>
                <w:sz w:val="19"/>
              </w:rPr>
              <w:t>Ihre Antwort — beschreiben Sie, fügen Sie interne Dokumente bei oder verweisen Sie darauf.</w:t>
            </w:r>
          </w:p>
          <w:p/>
          <w:p/>
          <w:p/>
        </w:tc>
      </w:tr>
    </w:tbl>
    <w:p>
      <w:pPr>
        <w:spacing w:after="40"/>
      </w:pPr>
    </w:p>
    <w:p>
      <w:r>
        <w:br w:type="page"/>
      </w:r>
    </w:p>
    <w:p>
      <w:pPr>
        <w:pStyle w:val="Heading1"/>
      </w:pPr>
      <w:r>
        <w:t>Vollständigkeits-Checkliste</w:t>
      </w:r>
    </w:p>
    <w:p>
      <w:pPr>
        <w:spacing w:after="120"/>
      </w:pPr>
      <w:r>
        <w:rPr>
          <w:b w:val="0"/>
          <w:i w:val="0"/>
          <w:sz w:val="20"/>
        </w:rPr>
        <w:t>Bestätigen Sie vor der Einreichung bei einer notifizierten Stelle oder der Vorlage bei einer Marktüberwachungsbehörde, dass jedes Element von Anhang IV abgedeckt ist:</w:t>
      </w:r>
    </w:p>
    <w:tbl>
      <w:tblPr>
        <w:tblStyle w:val="TableGrid"/>
        <w:tblW w:type="auto" w:w="0"/>
        <w:tblLook w:firstColumn="1" w:firstRow="1" w:lastColumn="0" w:lastRow="0" w:noHBand="0" w:noVBand="1" w:val="04A0"/>
      </w:tblPr>
      <w:tblGrid>
        <w:gridCol w:w="4320"/>
        <w:gridCol w:w="4320"/>
      </w:tblGrid>
      <w:tr>
        <w:tc>
          <w:tcPr>
            <w:tcW w:type="dxa" w:w="480"/>
          </w:tcPr>
          <w:p>
            <w:r>
              <w:t>☐</w:t>
            </w:r>
          </w:p>
        </w:tc>
        <w:tc>
          <w:tcPr>
            <w:tcW w:type="dxa" w:w="4320"/>
          </w:tcPr>
          <w:p>
            <w:r>
              <w:t>1. Allgemeine Beschreibung (a–h) vollständig, einschließlich Betriebsanleitungen</w:t>
            </w:r>
          </w:p>
        </w:tc>
      </w:tr>
      <w:tr>
        <w:tc>
          <w:tcPr>
            <w:tcW w:type="dxa" w:w="480"/>
          </w:tcPr>
          <w:p>
            <w:r>
              <w:t>☐</w:t>
            </w:r>
          </w:p>
        </w:tc>
        <w:tc>
          <w:tcPr>
            <w:tcW w:type="dxa" w:w="4320"/>
          </w:tcPr>
          <w:p>
            <w:r>
              <w:t>2. Entwicklungsprozess (a–h) vollständig, Testprotokolle datiert und unterzeichnet</w:t>
            </w:r>
          </w:p>
        </w:tc>
      </w:tr>
      <w:tr>
        <w:tc>
          <w:tcPr>
            <w:tcW w:type="dxa" w:w="480"/>
          </w:tcPr>
          <w:p>
            <w:r>
              <w:t>☐</w:t>
            </w:r>
          </w:p>
        </w:tc>
        <w:tc>
          <w:tcPr>
            <w:tcW w:type="dxa" w:w="4320"/>
          </w:tcPr>
          <w:p>
            <w:r>
              <w:t>3. Überwachung, Funktionsweise und Kontrolle detailliert beschrieben</w:t>
            </w:r>
          </w:p>
        </w:tc>
      </w:tr>
      <w:tr>
        <w:tc>
          <w:tcPr>
            <w:tcW w:type="dxa" w:w="480"/>
          </w:tcPr>
          <w:p>
            <w:r>
              <w:t>☐</w:t>
            </w:r>
          </w:p>
        </w:tc>
        <w:tc>
          <w:tcPr>
            <w:tcW w:type="dxa" w:w="4320"/>
          </w:tcPr>
          <w:p>
            <w:r>
              <w:t>4. Eignung der Leistungskennzahlen begründet</w:t>
            </w:r>
          </w:p>
        </w:tc>
      </w:tr>
      <w:tr>
        <w:tc>
          <w:tcPr>
            <w:tcW w:type="dxa" w:w="480"/>
          </w:tcPr>
          <w:p>
            <w:r>
              <w:t>☐</w:t>
            </w:r>
          </w:p>
        </w:tc>
        <w:tc>
          <w:tcPr>
            <w:tcW w:type="dxa" w:w="4320"/>
          </w:tcPr>
          <w:p>
            <w:r>
              <w:t>5. Risikomanagementsystem nach Artikel 9 beschrieben</w:t>
            </w:r>
          </w:p>
        </w:tc>
      </w:tr>
      <w:tr>
        <w:tc>
          <w:tcPr>
            <w:tcW w:type="dxa" w:w="480"/>
          </w:tcPr>
          <w:p>
            <w:r>
              <w:t>☐</w:t>
            </w:r>
          </w:p>
        </w:tc>
        <w:tc>
          <w:tcPr>
            <w:tcW w:type="dxa" w:w="4320"/>
          </w:tcPr>
          <w:p>
            <w:r>
              <w:t>6. Änderungen während des Lebenszyklus erfasst</w:t>
            </w:r>
          </w:p>
        </w:tc>
      </w:tr>
      <w:tr>
        <w:tc>
          <w:tcPr>
            <w:tcW w:type="dxa" w:w="480"/>
          </w:tcPr>
          <w:p>
            <w:r>
              <w:t>☐</w:t>
            </w:r>
          </w:p>
        </w:tc>
        <w:tc>
          <w:tcPr>
            <w:tcW w:type="dxa" w:w="4320"/>
          </w:tcPr>
          <w:p>
            <w:r>
              <w:t>7. Harmonisierte Normen aufgeführt (oder alternative Lösungen detailliert beschrieben)</w:t>
            </w:r>
          </w:p>
        </w:tc>
      </w:tr>
      <w:tr>
        <w:tc>
          <w:tcPr>
            <w:tcW w:type="dxa" w:w="480"/>
          </w:tcPr>
          <w:p>
            <w:r>
              <w:t>☐</w:t>
            </w:r>
          </w:p>
        </w:tc>
        <w:tc>
          <w:tcPr>
            <w:tcW w:type="dxa" w:w="4320"/>
          </w:tcPr>
          <w:p>
            <w:r>
              <w:t>8. EU-Konformitätserklärung beigefügt (Artikel 47 / Anhang V)</w:t>
            </w:r>
          </w:p>
        </w:tc>
      </w:tr>
      <w:tr>
        <w:tc>
          <w:tcPr>
            <w:tcW w:type="dxa" w:w="480"/>
          </w:tcPr>
          <w:p>
            <w:r>
              <w:t>☐</w:t>
            </w:r>
          </w:p>
        </w:tc>
        <w:tc>
          <w:tcPr>
            <w:tcW w:type="dxa" w:w="4320"/>
          </w:tcPr>
          <w:p>
            <w:r>
              <w:t>9. Plan für die Beobachtung nach dem Inverkehrbringen enthalten (Artikel 72 Absatz 3)</w:t>
            </w:r>
          </w:p>
        </w:tc>
      </w:tr>
      <w:tr>
        <w:tc>
          <w:tcPr>
            <w:tcW w:type="dxa" w:w="480"/>
          </w:tcPr>
          <w:p>
            <w:r>
              <w:t>☐</w:t>
            </w:r>
          </w:p>
        </w:tc>
        <w:tc>
          <w:tcPr>
            <w:tcW w:type="dxa" w:w="4320"/>
          </w:tcPr>
          <w:p>
            <w:r>
              <w:t>Dokument datiert, versioniert und auf dem neuesten Stand gehalten (Artikel 11 Absatz 1)</w:t>
            </w:r>
          </w:p>
        </w:tc>
      </w:tr>
    </w:tbl>
    <w:p/>
    <w:p>
      <w:pPr>
        <w:spacing w:after="120"/>
      </w:pPr>
      <w:r>
        <w:rPr>
          <w:b w:val="0"/>
          <w:i w:val="0"/>
          <w:color w:val="6B7280"/>
          <w:sz w:val="19"/>
        </w:rPr>
        <w:t>LandingRed kann die technische Dokumentation nach Anhang IV aus Ihrem KI-System-Inventar entwerfen, damit Sie sie prüfen und bearbeiten: https://landingred.com</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EU AI Act — Anhang IV: Vorlage für die technische Dokumentation v1.1 · LandingRed · landingred.com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5C2232"/>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5C223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1182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LandingRed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AI Act — Anhang IV Vorlage für die technische Dokumentation</dc:title>
  <dc:subject>Vorlage nach Anhang IV der Verordnung (EU) 2024/1689 — technische Dokumentation gemäß Artikel 11 Absatz 1.</dc:subject>
  <dc:creator>LandingRed</dc:creator>
  <cp:keywords/>
  <dc:description>Vorlage für die technische Dokumentation nach Anhang IV v1.1 (September 2026)</dc:description>
  <cp:lastModifiedBy/>
  <cp:revision>2</cp:revision>
  <dcterms:created xsi:type="dcterms:W3CDTF">2026-07-16T19:19:00Z</dcterms:created>
  <dcterms:modified xsi:type="dcterms:W3CDTF">2026-09-14T12:00:00Z</dcterms:modified>
  <cp:category/>
  <dc:language>de-DE</dc:language>
</cp:coreProperties>
</file>